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7E" w:rsidRPr="00603182" w:rsidRDefault="00603182">
      <w:pPr>
        <w:rPr>
          <w:sz w:val="28"/>
          <w:szCs w:val="28"/>
        </w:rPr>
      </w:pPr>
      <w:r>
        <w:rPr>
          <w:sz w:val="28"/>
          <w:szCs w:val="28"/>
        </w:rPr>
        <w:t>Township investments total: $7,712.648.84</w:t>
      </w:r>
    </w:p>
    <w:sectPr w:rsidR="00DB1B7E" w:rsidRPr="00603182" w:rsidSect="00DB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3182"/>
    <w:rsid w:val="00603182"/>
    <w:rsid w:val="00D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2015-07-23T01:07:00Z</dcterms:created>
  <dcterms:modified xsi:type="dcterms:W3CDTF">2015-07-23T01:08:00Z</dcterms:modified>
</cp:coreProperties>
</file>